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BF" w:rsidRDefault="004B5EBF" w:rsidP="004B5EB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From: </w:t>
      </w:r>
      <w:r>
        <w:rPr>
          <w:rFonts w:ascii="Helvetica" w:hAnsi="Helvetica" w:cs="Helvetica"/>
          <w:sz w:val="28"/>
          <w:szCs w:val="28"/>
        </w:rPr>
        <w:t xml:space="preserve">Sid </w:t>
      </w:r>
      <w:proofErr w:type="spellStart"/>
      <w:r>
        <w:rPr>
          <w:rFonts w:ascii="Helvetica" w:hAnsi="Helvetica" w:cs="Helvetica"/>
          <w:sz w:val="28"/>
          <w:szCs w:val="28"/>
        </w:rPr>
        <w:t>Shniad</w:t>
      </w:r>
      <w:proofErr w:type="spellEnd"/>
      <w:r>
        <w:rPr>
          <w:rFonts w:ascii="Helvetica" w:hAnsi="Helvetica" w:cs="Helvetica"/>
          <w:sz w:val="28"/>
          <w:szCs w:val="28"/>
        </w:rPr>
        <w:t xml:space="preserve"> &lt;</w:t>
      </w:r>
      <w:hyperlink r:id="rId5" w:history="1">
        <w:r>
          <w:rPr>
            <w:rFonts w:ascii="Helvetica" w:hAnsi="Helvetica" w:cs="Helvetica"/>
            <w:color w:val="0100EA"/>
            <w:sz w:val="28"/>
            <w:szCs w:val="28"/>
            <w:u w:val="single" w:color="0100EA"/>
          </w:rPr>
          <w:t>shniad@gmail.com</w:t>
        </w:r>
      </w:hyperlink>
      <w:r>
        <w:rPr>
          <w:rFonts w:ascii="Helvetica" w:hAnsi="Helvetica" w:cs="Helvetica"/>
          <w:sz w:val="28"/>
          <w:szCs w:val="28"/>
        </w:rPr>
        <w:t>&gt;</w:t>
      </w:r>
    </w:p>
    <w:p w:rsidR="004B5EBF" w:rsidRDefault="004B5EBF" w:rsidP="004B5EB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Date: </w:t>
      </w:r>
      <w:r>
        <w:rPr>
          <w:rFonts w:ascii="Helvetica" w:hAnsi="Helvetica" w:cs="Helvetica"/>
          <w:sz w:val="28"/>
          <w:szCs w:val="28"/>
        </w:rPr>
        <w:t>June 25, 2013 7:14:50 PM GMT-04:00</w:t>
      </w:r>
    </w:p>
    <w:p w:rsidR="004B5EBF" w:rsidRDefault="004B5EBF" w:rsidP="004B5EB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To: </w:t>
      </w:r>
      <w:r>
        <w:rPr>
          <w:rFonts w:ascii="Helvetica" w:hAnsi="Helvetica" w:cs="Helvetica"/>
          <w:sz w:val="28"/>
          <w:szCs w:val="28"/>
        </w:rPr>
        <w:t>undisclosed-recipients</w:t>
      </w:r>
      <w:proofErr w:type="gramStart"/>
      <w:r>
        <w:rPr>
          <w:rFonts w:ascii="Helvetica" w:hAnsi="Helvetica" w:cs="Helvetica"/>
          <w:sz w:val="28"/>
          <w:szCs w:val="28"/>
        </w:rPr>
        <w:t>:;</w:t>
      </w:r>
      <w:proofErr w:type="gramEnd"/>
    </w:p>
    <w:p w:rsidR="004B5EBF" w:rsidRDefault="004B5EBF" w:rsidP="004B5EB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Helvetica" w:hAnsi="Helvetica" w:cs="Helvetica"/>
          <w:b/>
          <w:bCs/>
          <w:sz w:val="28"/>
          <w:szCs w:val="28"/>
        </w:rPr>
        <w:t>Subject: [IPME-News] BDS Victory! United Methodist Conferences, representing thousands of churches, vote to Divest!</w:t>
      </w:r>
    </w:p>
    <w:p w:rsidR="004B5EBF" w:rsidRDefault="004B5EBF" w:rsidP="004B5EBF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4B5EBF" w:rsidRDefault="004B5EBF" w:rsidP="004B5EBF">
      <w:pPr>
        <w:widowControl w:val="0"/>
        <w:autoSpaceDE w:val="0"/>
        <w:autoSpaceDN w:val="0"/>
        <w:adjustRightInd w:val="0"/>
        <w:spacing w:after="260" w:line="300" w:lineRule="atLeast"/>
        <w:rPr>
          <w:rFonts w:ascii="Georgia" w:hAnsi="Georgia" w:cs="Georgia"/>
          <w:sz w:val="26"/>
          <w:szCs w:val="26"/>
        </w:rPr>
      </w:pPr>
      <w:hyperlink r:id="rId6" w:history="1"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http://www.endtheoccupation.org/article.php</w:t>
        </w:r>
        <w:proofErr w:type="gramStart"/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?id</w:t>
        </w:r>
        <w:proofErr w:type="gramEnd"/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=3618</w:t>
        </w:r>
      </w:hyperlink>
      <w:r>
        <w:rPr>
          <w:rFonts w:ascii="Georgia" w:hAnsi="Georgia" w:cs="Georgia"/>
          <w:sz w:val="26"/>
          <w:szCs w:val="26"/>
        </w:rPr>
        <w:t> </w:t>
      </w:r>
    </w:p>
    <w:p w:rsidR="004B5EBF" w:rsidRDefault="004B5EBF" w:rsidP="004B5EBF">
      <w:pPr>
        <w:widowControl w:val="0"/>
        <w:autoSpaceDE w:val="0"/>
        <w:autoSpaceDN w:val="0"/>
        <w:adjustRightInd w:val="0"/>
        <w:spacing w:line="300" w:lineRule="atLeast"/>
        <w:rPr>
          <w:rFonts w:ascii="Georgia" w:hAnsi="Georgia" w:cs="Georgia"/>
          <w:sz w:val="26"/>
          <w:szCs w:val="26"/>
        </w:rPr>
      </w:pPr>
      <w:hyperlink r:id="rId7" w:history="1">
        <w:r>
          <w:rPr>
            <w:rFonts w:ascii="Georgia" w:hAnsi="Georgia" w:cs="Georgia"/>
            <w:color w:val="0100EA"/>
            <w:sz w:val="26"/>
            <w:szCs w:val="26"/>
            <w:u w:val="single" w:color="0100EA"/>
          </w:rPr>
          <w:t>Home</w:t>
        </w:r>
      </w:hyperlink>
      <w:r>
        <w:rPr>
          <w:rFonts w:ascii="Georgia" w:hAnsi="Georgia" w:cs="Georgia"/>
          <w:sz w:val="26"/>
          <w:szCs w:val="26"/>
        </w:rPr>
        <w:t xml:space="preserve">   </w:t>
      </w:r>
      <w:proofErr w:type="gramStart"/>
      <w:r>
        <w:rPr>
          <w:rFonts w:ascii="Georgia" w:hAnsi="Georgia" w:cs="Georgia"/>
          <w:b/>
          <w:bCs/>
          <w:sz w:val="26"/>
          <w:szCs w:val="26"/>
        </w:rPr>
        <w:t>»</w:t>
      </w:r>
      <w:r>
        <w:rPr>
          <w:rFonts w:ascii="Georgia" w:hAnsi="Georgia" w:cs="Georgia"/>
          <w:sz w:val="26"/>
          <w:szCs w:val="26"/>
        </w:rPr>
        <w:t>  </w:t>
      </w:r>
      <w:proofErr w:type="gramEnd"/>
      <w:r>
        <w:rPr>
          <w:rFonts w:ascii="Georgia" w:hAnsi="Georgia" w:cs="Georgia"/>
          <w:sz w:val="26"/>
          <w:szCs w:val="26"/>
        </w:rPr>
        <w:fldChar w:fldCharType="begin"/>
      </w:r>
      <w:r>
        <w:rPr>
          <w:rFonts w:ascii="Georgia" w:hAnsi="Georgia" w:cs="Georgia"/>
          <w:sz w:val="26"/>
          <w:szCs w:val="26"/>
        </w:rPr>
        <w:instrText>HYPERLINK "http://www.endtheoccupation.org/section.php?id=390"</w:instrText>
      </w:r>
      <w:r>
        <w:rPr>
          <w:rFonts w:ascii="Georgia" w:hAnsi="Georgia" w:cs="Georgia"/>
          <w:sz w:val="26"/>
          <w:szCs w:val="26"/>
        </w:rPr>
      </w:r>
      <w:r>
        <w:rPr>
          <w:rFonts w:ascii="Georgia" w:hAnsi="Georgia" w:cs="Georgia"/>
          <w:sz w:val="26"/>
          <w:szCs w:val="26"/>
        </w:rPr>
        <w:fldChar w:fldCharType="separate"/>
      </w:r>
      <w:r>
        <w:rPr>
          <w:rFonts w:ascii="Georgia" w:hAnsi="Georgia" w:cs="Georgia"/>
          <w:color w:val="0100EA"/>
          <w:sz w:val="26"/>
          <w:szCs w:val="26"/>
          <w:u w:val="single" w:color="0100EA"/>
        </w:rPr>
        <w:t>Our Work</w:t>
      </w:r>
      <w:r>
        <w:rPr>
          <w:rFonts w:ascii="Georgia" w:hAnsi="Georgia" w:cs="Georgia"/>
          <w:sz w:val="26"/>
          <w:szCs w:val="26"/>
        </w:rPr>
        <w:fldChar w:fldCharType="end"/>
      </w:r>
      <w:r>
        <w:rPr>
          <w:rFonts w:ascii="Georgia" w:hAnsi="Georgia" w:cs="Georgia"/>
          <w:sz w:val="26"/>
          <w:szCs w:val="26"/>
        </w:rPr>
        <w:t>  </w:t>
      </w:r>
      <w:r>
        <w:rPr>
          <w:rFonts w:ascii="Georgia" w:hAnsi="Georgia" w:cs="Georgia"/>
          <w:b/>
          <w:bCs/>
          <w:sz w:val="26"/>
          <w:szCs w:val="26"/>
        </w:rPr>
        <w:t>»</w:t>
      </w:r>
      <w:r>
        <w:rPr>
          <w:rFonts w:ascii="Georgia" w:hAnsi="Georgia" w:cs="Georgia"/>
          <w:sz w:val="26"/>
          <w:szCs w:val="26"/>
        </w:rPr>
        <w:t>  </w:t>
      </w:r>
      <w:hyperlink r:id="rId8" w:history="1">
        <w:r>
          <w:rPr>
            <w:rFonts w:ascii="Georgia" w:hAnsi="Georgia" w:cs="Georgia"/>
            <w:color w:val="0100EA"/>
            <w:sz w:val="26"/>
            <w:szCs w:val="26"/>
            <w:u w:val="single" w:color="0100EA"/>
          </w:rPr>
          <w:t>Boycott &amp; Divestment Campaigns</w:t>
        </w:r>
      </w:hyperlink>
      <w:r>
        <w:rPr>
          <w:rFonts w:ascii="Georgia" w:hAnsi="Georgia" w:cs="Georgia"/>
          <w:sz w:val="26"/>
          <w:szCs w:val="26"/>
        </w:rPr>
        <w:t>  </w:t>
      </w:r>
      <w:r>
        <w:rPr>
          <w:rFonts w:ascii="Georgia" w:hAnsi="Georgia" w:cs="Georgia"/>
          <w:b/>
          <w:bCs/>
          <w:sz w:val="26"/>
          <w:szCs w:val="26"/>
        </w:rPr>
        <w:t>»</w:t>
      </w:r>
      <w:r>
        <w:rPr>
          <w:rFonts w:ascii="Georgia" w:hAnsi="Georgia" w:cs="Georgia"/>
          <w:sz w:val="26"/>
          <w:szCs w:val="26"/>
        </w:rPr>
        <w:t>  </w:t>
      </w:r>
      <w:hyperlink r:id="rId9" w:history="1">
        <w:r>
          <w:rPr>
            <w:rFonts w:ascii="Georgia" w:hAnsi="Georgia" w:cs="Georgia"/>
            <w:color w:val="0100EA"/>
            <w:sz w:val="26"/>
            <w:szCs w:val="26"/>
            <w:u w:val="single" w:color="0100EA"/>
          </w:rPr>
          <w:t>Occupation Free Faith Communities ...</w:t>
        </w:r>
      </w:hyperlink>
      <w:r>
        <w:rPr>
          <w:rFonts w:ascii="Georgia" w:hAnsi="Georgia" w:cs="Georgia"/>
          <w:sz w:val="26"/>
          <w:szCs w:val="26"/>
        </w:rPr>
        <w:t xml:space="preserve"> </w:t>
      </w:r>
    </w:p>
    <w:p w:rsidR="004B5EBF" w:rsidRDefault="004B5EBF" w:rsidP="004B5EBF">
      <w:pPr>
        <w:widowControl w:val="0"/>
        <w:autoSpaceDE w:val="0"/>
        <w:autoSpaceDN w:val="0"/>
        <w:adjustRightInd w:val="0"/>
        <w:spacing w:line="420" w:lineRule="atLeast"/>
        <w:rPr>
          <w:rFonts w:ascii="Georgia" w:hAnsi="Georgia" w:cs="Georgia"/>
          <w:b/>
          <w:bCs/>
          <w:sz w:val="36"/>
          <w:szCs w:val="36"/>
        </w:rPr>
      </w:pPr>
    </w:p>
    <w:p w:rsidR="004B5EBF" w:rsidRDefault="004B5EBF" w:rsidP="004B5EBF">
      <w:pPr>
        <w:widowControl w:val="0"/>
        <w:autoSpaceDE w:val="0"/>
        <w:autoSpaceDN w:val="0"/>
        <w:adjustRightInd w:val="0"/>
        <w:spacing w:after="260" w:line="420" w:lineRule="atLeast"/>
        <w:rPr>
          <w:rFonts w:ascii="Georgia" w:hAnsi="Georgia" w:cs="Georgia"/>
          <w:sz w:val="26"/>
          <w:szCs w:val="26"/>
        </w:rPr>
      </w:pPr>
      <w:r>
        <w:rPr>
          <w:rFonts w:ascii="Georgia" w:hAnsi="Georgia" w:cs="Georgia"/>
          <w:b/>
          <w:bCs/>
          <w:sz w:val="36"/>
          <w:szCs w:val="36"/>
        </w:rPr>
        <w:t>Victory! United Methodist Conferences, representing thousands of churches, vote to Divest!</w:t>
      </w:r>
    </w:p>
    <w:p w:rsidR="004B5EBF" w:rsidRDefault="004B5EBF" w:rsidP="004B5EBF">
      <w:pPr>
        <w:widowControl w:val="0"/>
        <w:autoSpaceDE w:val="0"/>
        <w:autoSpaceDN w:val="0"/>
        <w:adjustRightInd w:val="0"/>
        <w:spacing w:line="300" w:lineRule="atLeast"/>
        <w:rPr>
          <w:rFonts w:ascii="Georgia" w:hAnsi="Georgia" w:cs="Georgia"/>
          <w:b/>
          <w:bCs/>
          <w:sz w:val="26"/>
          <w:szCs w:val="26"/>
        </w:rPr>
      </w:pPr>
      <w:proofErr w:type="gramStart"/>
      <w:r>
        <w:rPr>
          <w:rFonts w:ascii="Georgia" w:hAnsi="Georgia" w:cs="Georgia"/>
          <w:b/>
          <w:bCs/>
          <w:sz w:val="26"/>
          <w:szCs w:val="26"/>
        </w:rPr>
        <w:t>by</w:t>
      </w:r>
      <w:proofErr w:type="gramEnd"/>
      <w:r>
        <w:rPr>
          <w:rFonts w:ascii="Georgia" w:hAnsi="Georgia" w:cs="Georgia"/>
          <w:b/>
          <w:bCs/>
          <w:sz w:val="26"/>
          <w:szCs w:val="26"/>
        </w:rPr>
        <w:t> Kathryn Johnson, Interim Director</w:t>
      </w:r>
    </w:p>
    <w:p w:rsidR="004B5EBF" w:rsidRDefault="004B5EBF" w:rsidP="004B5EBF">
      <w:pPr>
        <w:widowControl w:val="0"/>
        <w:autoSpaceDE w:val="0"/>
        <w:autoSpaceDN w:val="0"/>
        <w:adjustRightInd w:val="0"/>
        <w:spacing w:line="300" w:lineRule="atLeast"/>
        <w:rPr>
          <w:rFonts w:ascii="Georgia" w:hAnsi="Georgia" w:cs="Georgia"/>
          <w:sz w:val="26"/>
          <w:szCs w:val="26"/>
        </w:rPr>
      </w:pPr>
      <w:r>
        <w:rPr>
          <w:rFonts w:ascii="Georgia" w:hAnsi="Georgia" w:cs="Georgia"/>
          <w:b/>
          <w:bCs/>
          <w:sz w:val="26"/>
          <w:szCs w:val="26"/>
        </w:rPr>
        <w:t>June 25th, 2013</w:t>
      </w:r>
      <w:r>
        <w:rPr>
          <w:rFonts w:ascii="Georgia" w:hAnsi="Georgia" w:cs="Georgia"/>
          <w:sz w:val="26"/>
          <w:szCs w:val="26"/>
        </w:rPr>
        <w:t xml:space="preserve"> </w:t>
      </w:r>
    </w:p>
    <w:tbl>
      <w:tblPr>
        <w:tblW w:w="6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0"/>
      </w:tblGrid>
      <w:tr w:rsidR="004B5EBF">
        <w:tblPrEx>
          <w:tblCellMar>
            <w:top w:w="0" w:type="dxa"/>
            <w:bottom w:w="0" w:type="dxa"/>
          </w:tblCellMar>
        </w:tblPrEx>
        <w:tc>
          <w:tcPr>
            <w:tcW w:w="6000" w:type="dxa"/>
            <w:vAlign w:val="center"/>
          </w:tcPr>
          <w:p w:rsidR="004B5EBF" w:rsidRDefault="004B5EBF">
            <w:pPr>
              <w:widowControl w:val="0"/>
              <w:autoSpaceDE w:val="0"/>
              <w:autoSpaceDN w:val="0"/>
              <w:adjustRightInd w:val="0"/>
              <w:spacing w:after="260" w:line="300" w:lineRule="atLeast"/>
              <w:jc w:val="center"/>
              <w:rPr>
                <w:rFonts w:ascii="Georgia" w:hAnsi="Georgia" w:cs="Georgi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color w:val="0100EA"/>
                <w:sz w:val="26"/>
                <w:szCs w:val="26"/>
              </w:rPr>
              <w:drawing>
                <wp:inline distT="0" distB="0" distL="0" distR="0">
                  <wp:extent cx="3810000" cy="2857500"/>
                  <wp:effectExtent l="0" t="0" r="0" b="12700"/>
                  <wp:docPr id="1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 w:cs="Georgia"/>
                <w:sz w:val="26"/>
                <w:szCs w:val="26"/>
              </w:rPr>
              <w:t> </w:t>
            </w:r>
            <w:r>
              <w:rPr>
                <w:rFonts w:ascii="Verdana" w:hAnsi="Verdana" w:cs="Verdana"/>
                <w:color w:val="6D6D6D"/>
                <w:sz w:val="20"/>
                <w:szCs w:val="20"/>
              </w:rPr>
              <w:t>United Methodists and allies demonstrate for divestment outside the 2012 General Conference</w:t>
            </w:r>
            <w:proofErr w:type="gramStart"/>
            <w:r>
              <w:rPr>
                <w:rFonts w:ascii="Verdana" w:hAnsi="Verdana" w:cs="Verdana"/>
                <w:color w:val="6D6D6D"/>
                <w:sz w:val="20"/>
                <w:szCs w:val="20"/>
              </w:rPr>
              <w:t>. </w:t>
            </w:r>
            <w:proofErr w:type="gramEnd"/>
          </w:p>
        </w:tc>
      </w:tr>
    </w:tbl>
    <w:p w:rsidR="004B5EBF" w:rsidRDefault="004B5EBF" w:rsidP="004B5EBF">
      <w:pPr>
        <w:widowControl w:val="0"/>
        <w:autoSpaceDE w:val="0"/>
        <w:autoSpaceDN w:val="0"/>
        <w:adjustRightInd w:val="0"/>
        <w:spacing w:after="260" w:line="300" w:lineRule="atLeast"/>
        <w:rPr>
          <w:rFonts w:ascii="Georgia" w:hAnsi="Georgia" w:cs="Georgi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Big news!</w:t>
      </w:r>
      <w:r>
        <w:rPr>
          <w:rFonts w:ascii="Verdana" w:hAnsi="Verdana" w:cs="Verdana"/>
          <w:sz w:val="26"/>
          <w:szCs w:val="26"/>
        </w:rPr>
        <w:t xml:space="preserve"> United Methodist annual (regional) conferences in New England, Minnesota, Pacific Northwest and Upper New York </w:t>
      </w:r>
      <w:r>
        <w:rPr>
          <w:rFonts w:ascii="Verdana" w:hAnsi="Verdana" w:cs="Verdana"/>
          <w:b/>
          <w:bCs/>
          <w:sz w:val="26"/>
          <w:szCs w:val="26"/>
        </w:rPr>
        <w:t xml:space="preserve">voted this month to </w:t>
      </w:r>
      <w:hyperlink r:id="rId12" w:history="1">
        <w:r>
          <w:rPr>
            <w:rFonts w:ascii="Verdana" w:hAnsi="Verdana" w:cs="Verdana"/>
            <w:b/>
            <w:bCs/>
            <w:color w:val="0100EA"/>
            <w:sz w:val="26"/>
            <w:szCs w:val="26"/>
          </w:rPr>
          <w:t>divest</w:t>
        </w:r>
      </w:hyperlink>
      <w:r>
        <w:rPr>
          <w:rFonts w:ascii="Verdana" w:hAnsi="Verdana" w:cs="Verdana"/>
          <w:sz w:val="26"/>
          <w:szCs w:val="26"/>
        </w:rPr>
        <w:t xml:space="preserve"> from companies involved with Israel's occupation of Palestinian land including Caterpillar, </w:t>
      </w:r>
      <w:r>
        <w:rPr>
          <w:rFonts w:ascii="Verdana" w:hAnsi="Verdana" w:cs="Verdana"/>
          <w:sz w:val="26"/>
          <w:szCs w:val="26"/>
        </w:rPr>
        <w:lastRenderedPageBreak/>
        <w:t xml:space="preserve">Motorola Solutions, Hewlett Packard, and General Electric. They joined conferences in West Ohio, New York, Northern Illinois, California Nevada and California </w:t>
      </w:r>
      <w:proofErr w:type="gramStart"/>
      <w:r>
        <w:rPr>
          <w:rFonts w:ascii="Verdana" w:hAnsi="Verdana" w:cs="Verdana"/>
          <w:sz w:val="26"/>
          <w:szCs w:val="26"/>
        </w:rPr>
        <w:t>Pacific which</w:t>
      </w:r>
      <w:proofErr w:type="gramEnd"/>
      <w:r>
        <w:rPr>
          <w:rFonts w:ascii="Verdana" w:hAnsi="Verdana" w:cs="Verdana"/>
          <w:sz w:val="26"/>
          <w:szCs w:val="26"/>
        </w:rPr>
        <w:t xml:space="preserve"> have already taken similar action. This brings the total to </w:t>
      </w:r>
      <w:r>
        <w:rPr>
          <w:rFonts w:ascii="Verdana" w:hAnsi="Verdana" w:cs="Verdana"/>
          <w:b/>
          <w:bCs/>
          <w:sz w:val="26"/>
          <w:szCs w:val="26"/>
        </w:rPr>
        <w:t xml:space="preserve">nine regional bodies </w:t>
      </w:r>
      <w:r>
        <w:rPr>
          <w:rFonts w:ascii="Verdana" w:hAnsi="Verdana" w:cs="Verdana"/>
          <w:sz w:val="26"/>
          <w:szCs w:val="26"/>
        </w:rPr>
        <w:t xml:space="preserve">representing </w:t>
      </w:r>
      <w:r>
        <w:rPr>
          <w:rFonts w:ascii="Verdana" w:hAnsi="Verdana" w:cs="Verdana"/>
          <w:b/>
          <w:bCs/>
          <w:sz w:val="26"/>
          <w:szCs w:val="26"/>
        </w:rPr>
        <w:t xml:space="preserve">thousands of churches </w:t>
      </w:r>
      <w:r>
        <w:rPr>
          <w:rFonts w:ascii="Verdana" w:hAnsi="Verdana" w:cs="Verdana"/>
          <w:sz w:val="26"/>
          <w:szCs w:val="26"/>
        </w:rPr>
        <w:t>nationwide</w:t>
      </w:r>
      <w:proofErr w:type="gramStart"/>
      <w:r>
        <w:rPr>
          <w:rFonts w:ascii="Verdana" w:hAnsi="Verdana" w:cs="Verdana"/>
          <w:sz w:val="26"/>
          <w:szCs w:val="26"/>
        </w:rPr>
        <w:t>! </w:t>
      </w:r>
      <w:proofErr w:type="gramEnd"/>
      <w:r>
        <w:rPr>
          <w:rFonts w:ascii="Verdana" w:hAnsi="Verdana" w:cs="Verdana"/>
          <w:sz w:val="26"/>
          <w:szCs w:val="26"/>
        </w:rPr>
        <w:t> </w:t>
      </w:r>
      <w:hyperlink r:id="rId13" w:history="1">
        <w:r>
          <w:rPr>
            <w:rFonts w:ascii="Verdana" w:hAnsi="Verdana" w:cs="Verdana"/>
            <w:b/>
            <w:bCs/>
            <w:color w:val="0100EA"/>
            <w:sz w:val="26"/>
            <w:szCs w:val="26"/>
          </w:rPr>
          <w:t>Click here to thank the United Methodist conferences for voting to divest!</w:t>
        </w:r>
      </w:hyperlink>
      <w:r>
        <w:rPr>
          <w:rFonts w:ascii="Verdana" w:hAnsi="Verdana" w:cs="Verdana"/>
          <w:sz w:val="26"/>
          <w:szCs w:val="26"/>
        </w:rPr>
        <w:t xml:space="preserve">  And that's not all! At least five other conferences -- Virginia, Rocky Mountain, North Central New York, Baltimore Washington, and Detroit -- have called on the United Methodist Church's General Board of Pension and Health Benefits to </w:t>
      </w:r>
      <w:r>
        <w:rPr>
          <w:rFonts w:ascii="Verdana" w:hAnsi="Verdana" w:cs="Verdana"/>
          <w:b/>
          <w:bCs/>
          <w:sz w:val="26"/>
          <w:szCs w:val="26"/>
        </w:rPr>
        <w:t xml:space="preserve">divest its millions of dollars </w:t>
      </w:r>
      <w:r>
        <w:rPr>
          <w:rFonts w:ascii="Verdana" w:hAnsi="Verdana" w:cs="Verdana"/>
          <w:sz w:val="26"/>
          <w:szCs w:val="26"/>
        </w:rPr>
        <w:t xml:space="preserve">in holdings in companies that profit from the occupation.  Two more conferences, Susquehanna and Eastern Pennsylvania, established </w:t>
      </w:r>
      <w:r>
        <w:rPr>
          <w:rFonts w:ascii="Verdana" w:hAnsi="Verdana" w:cs="Verdana"/>
          <w:b/>
          <w:bCs/>
          <w:sz w:val="26"/>
          <w:szCs w:val="26"/>
        </w:rPr>
        <w:t>official task forces</w:t>
      </w:r>
      <w:r>
        <w:rPr>
          <w:rFonts w:ascii="Verdana" w:hAnsi="Verdana" w:cs="Verdana"/>
          <w:sz w:val="26"/>
          <w:szCs w:val="26"/>
        </w:rPr>
        <w:t xml:space="preserve"> to examine the issue.  </w:t>
      </w:r>
    </w:p>
    <w:tbl>
      <w:tblPr>
        <w:tblW w:w="49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40"/>
      </w:tblGrid>
      <w:tr w:rsidR="004B5EBF">
        <w:tblPrEx>
          <w:tblCellMar>
            <w:top w:w="0" w:type="dxa"/>
            <w:bottom w:w="0" w:type="dxa"/>
          </w:tblCellMar>
        </w:tblPrEx>
        <w:tc>
          <w:tcPr>
            <w:tcW w:w="4940" w:type="dxa"/>
            <w:vAlign w:val="center"/>
          </w:tcPr>
          <w:p w:rsidR="004B5EBF" w:rsidRDefault="004B5EBF">
            <w:pPr>
              <w:widowControl w:val="0"/>
              <w:autoSpaceDE w:val="0"/>
              <w:autoSpaceDN w:val="0"/>
              <w:adjustRightInd w:val="0"/>
              <w:spacing w:after="260" w:line="300" w:lineRule="atLeast"/>
              <w:jc w:val="center"/>
              <w:rPr>
                <w:rFonts w:ascii="Georgia" w:hAnsi="Georgia" w:cs="Georgi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color w:val="0100EA"/>
                <w:sz w:val="26"/>
                <w:szCs w:val="26"/>
              </w:rPr>
              <w:drawing>
                <wp:inline distT="0" distB="0" distL="0" distR="0">
                  <wp:extent cx="2006600" cy="1765300"/>
                  <wp:effectExtent l="0" t="0" r="0" b="12700"/>
                  <wp:docPr id="2" name="Picture 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 w:cs="Georgia"/>
                <w:sz w:val="26"/>
                <w:szCs w:val="26"/>
              </w:rPr>
              <w:t> </w:t>
            </w:r>
            <w:r>
              <w:rPr>
                <w:rFonts w:ascii="Verdana" w:hAnsi="Verdana" w:cs="Verdana"/>
                <w:color w:val="6D6D6D"/>
                <w:sz w:val="20"/>
                <w:szCs w:val="20"/>
              </w:rPr>
              <w:t>Mennonite Central Committee joined  the Quakers in supporting  divestment this Spring</w:t>
            </w:r>
            <w:proofErr w:type="gramStart"/>
            <w:r>
              <w:rPr>
                <w:rFonts w:ascii="Verdana" w:hAnsi="Verdana" w:cs="Verdana"/>
                <w:color w:val="6D6D6D"/>
                <w:sz w:val="20"/>
                <w:szCs w:val="20"/>
              </w:rPr>
              <w:t>! </w:t>
            </w:r>
            <w:proofErr w:type="gramEnd"/>
          </w:p>
        </w:tc>
      </w:tr>
    </w:tbl>
    <w:p w:rsidR="004B5EBF" w:rsidRDefault="004B5EBF" w:rsidP="004B5EBF">
      <w:pPr>
        <w:widowControl w:val="0"/>
        <w:autoSpaceDE w:val="0"/>
        <w:autoSpaceDN w:val="0"/>
        <w:adjustRightInd w:val="0"/>
        <w:spacing w:after="260" w:line="300" w:lineRule="atLeast"/>
        <w:rPr>
          <w:rFonts w:ascii="Georgia" w:hAnsi="Georgia" w:cs="Georgi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 xml:space="preserve">Wait -- there's more! </w:t>
      </w:r>
      <w:r>
        <w:rPr>
          <w:rFonts w:ascii="Verdana" w:hAnsi="Verdana" w:cs="Verdana"/>
          <w:sz w:val="26"/>
          <w:szCs w:val="26"/>
        </w:rPr>
        <w:t xml:space="preserve">In March, the </w:t>
      </w:r>
      <w:r>
        <w:rPr>
          <w:rFonts w:ascii="Verdana" w:hAnsi="Verdana" w:cs="Verdana"/>
          <w:b/>
          <w:bCs/>
          <w:sz w:val="26"/>
          <w:szCs w:val="26"/>
        </w:rPr>
        <w:t>Mennonite Central Committee U.S. unanimously decided</w:t>
      </w:r>
      <w:r>
        <w:rPr>
          <w:rFonts w:ascii="Verdana" w:hAnsi="Verdana" w:cs="Verdana"/>
          <w:sz w:val="26"/>
          <w:szCs w:val="26"/>
        </w:rPr>
        <w:t xml:space="preserve"> that -- effective immediately -- it </w:t>
      </w:r>
      <w:hyperlink r:id="rId16" w:history="1"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will not invest</w:t>
        </w:r>
      </w:hyperlink>
      <w:r>
        <w:rPr>
          <w:rFonts w:ascii="Verdana" w:hAnsi="Verdana" w:cs="Verdana"/>
          <w:sz w:val="26"/>
          <w:szCs w:val="26"/>
        </w:rPr>
        <w:t xml:space="preserve"> knowingly in companies involved in the Israeli occupation." They adopted the </w:t>
      </w:r>
      <w:hyperlink r:id="rId17" w:history="1"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investment screen</w:t>
        </w:r>
      </w:hyperlink>
      <w:r>
        <w:rPr>
          <w:rFonts w:ascii="Verdana" w:hAnsi="Verdana" w:cs="Verdana"/>
          <w:sz w:val="26"/>
          <w:szCs w:val="26"/>
        </w:rPr>
        <w:t xml:space="preserve"> developed by the American Friends Service Committee, which includes the aforementioned companies and more than </w:t>
      </w:r>
      <w:proofErr w:type="gramStart"/>
      <w:r>
        <w:rPr>
          <w:rFonts w:ascii="Verdana" w:hAnsi="Verdana" w:cs="Verdana"/>
          <w:b/>
          <w:bCs/>
          <w:sz w:val="26"/>
          <w:szCs w:val="26"/>
        </w:rPr>
        <w:t>two dozen</w:t>
      </w:r>
      <w:proofErr w:type="gramEnd"/>
      <w:r>
        <w:rPr>
          <w:rFonts w:ascii="Verdana" w:hAnsi="Verdana" w:cs="Verdana"/>
          <w:b/>
          <w:bCs/>
          <w:sz w:val="26"/>
          <w:szCs w:val="26"/>
        </w:rPr>
        <w:t xml:space="preserve"> others</w:t>
      </w:r>
      <w:r>
        <w:rPr>
          <w:rFonts w:ascii="Verdana" w:hAnsi="Verdana" w:cs="Verdana"/>
          <w:sz w:val="26"/>
          <w:szCs w:val="26"/>
        </w:rPr>
        <w:t xml:space="preserve">. And last year, Friends Fiduciary Committee, which handles investments for </w:t>
      </w:r>
      <w:r>
        <w:rPr>
          <w:rFonts w:ascii="Verdana" w:hAnsi="Verdana" w:cs="Verdana"/>
          <w:b/>
          <w:bCs/>
          <w:sz w:val="26"/>
          <w:szCs w:val="26"/>
        </w:rPr>
        <w:t>hundreds of Quaker institutions</w:t>
      </w:r>
      <w:r>
        <w:rPr>
          <w:rFonts w:ascii="Verdana" w:hAnsi="Verdana" w:cs="Verdana"/>
          <w:sz w:val="26"/>
          <w:szCs w:val="26"/>
        </w:rPr>
        <w:t xml:space="preserve">, </w:t>
      </w:r>
      <w:hyperlink r:id="rId18" w:history="1"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divested</w:t>
        </w:r>
      </w:hyperlink>
      <w:r>
        <w:rPr>
          <w:rFonts w:ascii="Verdana" w:hAnsi="Verdana" w:cs="Verdana"/>
          <w:sz w:val="26"/>
          <w:szCs w:val="26"/>
        </w:rPr>
        <w:t xml:space="preserve"> from Caterpillar, Hewlett Packard and Veolia Environment. </w:t>
      </w:r>
      <w:r>
        <w:rPr>
          <w:rFonts w:ascii="Georgia" w:hAnsi="Georgia" w:cs="Georgia"/>
          <w:sz w:val="26"/>
          <w:szCs w:val="26"/>
        </w:rPr>
        <w:t>  </w:t>
      </w:r>
      <w:r>
        <w:rPr>
          <w:rFonts w:ascii="Verdana" w:hAnsi="Verdana" w:cs="Verdana"/>
          <w:sz w:val="26"/>
          <w:szCs w:val="26"/>
        </w:rPr>
        <w:t xml:space="preserve">These major divestment victories are critical with Israel's ongoing settlement expansion and </w:t>
      </w:r>
      <w:proofErr w:type="gramStart"/>
      <w:r>
        <w:rPr>
          <w:rFonts w:ascii="Verdana" w:hAnsi="Verdana" w:cs="Verdana"/>
          <w:sz w:val="26"/>
          <w:szCs w:val="26"/>
        </w:rPr>
        <w:t>ever-worsening</w:t>
      </w:r>
      <w:proofErr w:type="gramEnd"/>
      <w:r>
        <w:rPr>
          <w:rFonts w:ascii="Verdana" w:hAnsi="Verdana" w:cs="Verdana"/>
          <w:sz w:val="26"/>
          <w:szCs w:val="26"/>
        </w:rPr>
        <w:t xml:space="preserve"> attacks on Palestinian men, women, and children. Just yesterday, the Israeli Knesset approved the first reading of the </w:t>
      </w:r>
      <w:proofErr w:type="spellStart"/>
      <w:r>
        <w:rPr>
          <w:rFonts w:ascii="Verdana" w:hAnsi="Verdana" w:cs="Verdana"/>
          <w:sz w:val="26"/>
          <w:szCs w:val="26"/>
        </w:rPr>
        <w:t>Prawer</w:t>
      </w:r>
      <w:proofErr w:type="spellEnd"/>
      <w:r>
        <w:rPr>
          <w:rFonts w:ascii="Verdana" w:hAnsi="Verdana" w:cs="Verdana"/>
          <w:sz w:val="26"/>
          <w:szCs w:val="26"/>
        </w:rPr>
        <w:t xml:space="preserve"> Plan, a blueprint for displacing </w:t>
      </w:r>
      <w:hyperlink r:id="rId19" w:history="1"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40,000 Bedouins</w:t>
        </w:r>
      </w:hyperlink>
      <w:proofErr w:type="gramStart"/>
      <w:r>
        <w:rPr>
          <w:rFonts w:ascii="Verdana" w:hAnsi="Verdana" w:cs="Verdana"/>
          <w:sz w:val="26"/>
          <w:szCs w:val="26"/>
        </w:rPr>
        <w:t>. </w:t>
      </w:r>
      <w:proofErr w:type="gramEnd"/>
      <w:r>
        <w:rPr>
          <w:rFonts w:ascii="Verdana" w:hAnsi="Verdana" w:cs="Verdana"/>
          <w:sz w:val="26"/>
          <w:szCs w:val="26"/>
        </w:rPr>
        <w:t> </w:t>
      </w:r>
      <w:hyperlink r:id="rId20" w:history="1">
        <w:r>
          <w:rPr>
            <w:rFonts w:ascii="Verdana" w:hAnsi="Verdana" w:cs="Verdana"/>
            <w:b/>
            <w:bCs/>
            <w:color w:val="0100EA"/>
            <w:sz w:val="26"/>
            <w:szCs w:val="26"/>
          </w:rPr>
          <w:t>Please thank the United Methodist conferences now for saying YES to divestment!</w:t>
        </w:r>
      </w:hyperlink>
      <w:r>
        <w:rPr>
          <w:rFonts w:ascii="Verdana" w:hAnsi="Verdana" w:cs="Verdana"/>
          <w:sz w:val="26"/>
          <w:szCs w:val="26"/>
        </w:rPr>
        <w:t xml:space="preserve">  Last year, hundreds of people like you around the world mobilized to support member group, United Methodist </w:t>
      </w:r>
      <w:proofErr w:type="spellStart"/>
      <w:r>
        <w:rPr>
          <w:rFonts w:ascii="Verdana" w:hAnsi="Verdana" w:cs="Verdana"/>
          <w:sz w:val="26"/>
          <w:szCs w:val="26"/>
        </w:rPr>
        <w:t>Kairos</w:t>
      </w:r>
      <w:proofErr w:type="spellEnd"/>
      <w:r>
        <w:rPr>
          <w:rFonts w:ascii="Verdana" w:hAnsi="Verdana" w:cs="Verdana"/>
          <w:sz w:val="26"/>
          <w:szCs w:val="26"/>
        </w:rPr>
        <w:t xml:space="preserve"> Response, in its efforts to align the church's words with its actions by divesting. While divestment didn't pass at General Conference, these recent votes show unequivocally that </w:t>
      </w:r>
      <w:r>
        <w:rPr>
          <w:rFonts w:ascii="Verdana" w:hAnsi="Verdana" w:cs="Verdana"/>
          <w:b/>
          <w:bCs/>
          <w:sz w:val="26"/>
          <w:szCs w:val="26"/>
        </w:rPr>
        <w:t>the tide is turning</w:t>
      </w:r>
      <w:r>
        <w:rPr>
          <w:rFonts w:ascii="Verdana" w:hAnsi="Verdana" w:cs="Verdana"/>
          <w:sz w:val="26"/>
          <w:szCs w:val="26"/>
        </w:rPr>
        <w:t xml:space="preserve">, </w:t>
      </w:r>
      <w:proofErr w:type="gramStart"/>
      <w:r>
        <w:rPr>
          <w:rFonts w:ascii="Verdana" w:hAnsi="Verdana" w:cs="Verdana"/>
          <w:sz w:val="26"/>
          <w:szCs w:val="26"/>
        </w:rPr>
        <w:t>church by church</w:t>
      </w:r>
      <w:proofErr w:type="gramEnd"/>
      <w:r>
        <w:rPr>
          <w:rFonts w:ascii="Verdana" w:hAnsi="Verdana" w:cs="Verdana"/>
          <w:sz w:val="26"/>
          <w:szCs w:val="26"/>
        </w:rPr>
        <w:t xml:space="preserve">, conference by conference, from the ground up. Congratulations to all who have played a role in these efforts! </w:t>
      </w:r>
      <w:proofErr w:type="gramStart"/>
      <w:r>
        <w:rPr>
          <w:rFonts w:ascii="Verdana" w:hAnsi="Verdana" w:cs="Verdana"/>
          <w:sz w:val="26"/>
          <w:szCs w:val="26"/>
        </w:rPr>
        <w:t>  Are you also part of a faith community and interested in pursuing boycott or divestment?</w:t>
      </w:r>
      <w:proofErr w:type="gramEnd"/>
      <w:r>
        <w:rPr>
          <w:rFonts w:ascii="Verdana" w:hAnsi="Verdana" w:cs="Verdana"/>
          <w:sz w:val="26"/>
          <w:szCs w:val="26"/>
        </w:rPr>
        <w:t xml:space="preserve"> Check out the </w:t>
      </w:r>
      <w:hyperlink r:id="rId21" w:history="1">
        <w:r>
          <w:rPr>
            <w:rFonts w:ascii="Verdana" w:hAnsi="Verdana" w:cs="Verdana"/>
            <w:color w:val="0100EA"/>
            <w:sz w:val="26"/>
            <w:szCs w:val="26"/>
            <w:u w:val="single" w:color="0100EA"/>
          </w:rPr>
          <w:t>Interfaith Boycott Coalition</w:t>
        </w:r>
      </w:hyperlink>
      <w:r>
        <w:rPr>
          <w:rFonts w:ascii="Verdana" w:hAnsi="Verdana" w:cs="Verdana"/>
          <w:sz w:val="26"/>
          <w:szCs w:val="26"/>
        </w:rPr>
        <w:t xml:space="preserve"> and sign the petition </w:t>
      </w:r>
      <w:r>
        <w:rPr>
          <w:rFonts w:ascii="Verdana" w:hAnsi="Verdana" w:cs="Verdana"/>
          <w:b/>
          <w:bCs/>
          <w:sz w:val="26"/>
          <w:szCs w:val="26"/>
        </w:rPr>
        <w:t>"Thirsty for Justice"</w:t>
      </w:r>
      <w:r>
        <w:rPr>
          <w:rFonts w:ascii="Verdana" w:hAnsi="Verdana" w:cs="Verdana"/>
          <w:sz w:val="26"/>
          <w:szCs w:val="26"/>
        </w:rPr>
        <w:t xml:space="preserve"> to be connected with ongoing efforts today</w:t>
      </w:r>
      <w:proofErr w:type="gramStart"/>
      <w:r>
        <w:rPr>
          <w:rFonts w:ascii="Verdana" w:hAnsi="Verdana" w:cs="Verdana"/>
          <w:sz w:val="26"/>
          <w:szCs w:val="26"/>
        </w:rPr>
        <w:t>! </w:t>
      </w:r>
      <w:proofErr w:type="gramEnd"/>
      <w:r>
        <w:rPr>
          <w:rFonts w:ascii="Verdana" w:hAnsi="Verdana" w:cs="Verdana"/>
          <w:sz w:val="26"/>
          <w:szCs w:val="26"/>
        </w:rPr>
        <w:t xml:space="preserve"> P.S. </w:t>
      </w:r>
      <w:r>
        <w:rPr>
          <w:rFonts w:ascii="Verdana" w:hAnsi="Verdana" w:cs="Verdana"/>
          <w:b/>
          <w:bCs/>
          <w:i/>
          <w:iCs/>
          <w:sz w:val="26"/>
          <w:szCs w:val="26"/>
        </w:rPr>
        <w:t>TONIGHT!</w:t>
      </w:r>
      <w:r>
        <w:rPr>
          <w:rFonts w:ascii="Verdana" w:hAnsi="Verdana" w:cs="Verdana"/>
          <w:b/>
          <w:bCs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 xml:space="preserve">Do you want to learn more about how to build and sustain a corporate accountability campaign? Join the </w:t>
      </w:r>
      <w:r>
        <w:rPr>
          <w:rFonts w:ascii="Verdana" w:hAnsi="Verdana" w:cs="Verdana"/>
          <w:b/>
          <w:bCs/>
          <w:sz w:val="26"/>
          <w:szCs w:val="26"/>
        </w:rPr>
        <w:t>US Campaign for a Free Online BDS Campaign Organizing Training at 5:30pm PST / 8:30pm EST</w:t>
      </w:r>
      <w:r>
        <w:rPr>
          <w:rFonts w:ascii="Verdana" w:hAnsi="Verdana" w:cs="Verdana"/>
          <w:sz w:val="26"/>
          <w:szCs w:val="26"/>
        </w:rPr>
        <w:t xml:space="preserve"> with National Organizer Anna </w:t>
      </w:r>
      <w:proofErr w:type="spellStart"/>
      <w:r>
        <w:rPr>
          <w:rFonts w:ascii="Verdana" w:hAnsi="Verdana" w:cs="Verdana"/>
          <w:sz w:val="26"/>
          <w:szCs w:val="26"/>
        </w:rPr>
        <w:t>Baltzer</w:t>
      </w:r>
      <w:proofErr w:type="spellEnd"/>
      <w:r>
        <w:rPr>
          <w:rFonts w:ascii="Verdana" w:hAnsi="Verdana" w:cs="Verdana"/>
          <w:sz w:val="26"/>
          <w:szCs w:val="26"/>
        </w:rPr>
        <w:t xml:space="preserve">! Learn about BDS (boycott, divestment, sanctions), the nuts and bolts of building a viable campaign -- including picking targets, escalating tactics, etc. -- and more! </w:t>
      </w:r>
      <w:hyperlink r:id="rId22" w:history="1">
        <w:r>
          <w:rPr>
            <w:rFonts w:ascii="Verdana" w:hAnsi="Verdana" w:cs="Verdana"/>
            <w:b/>
            <w:bCs/>
            <w:color w:val="0100EA"/>
            <w:sz w:val="26"/>
            <w:szCs w:val="26"/>
          </w:rPr>
          <w:t>Click here to RSVP for tonight.</w:t>
        </w:r>
      </w:hyperlink>
    </w:p>
    <w:p w:rsidR="004B5EBF" w:rsidRDefault="004B5EBF" w:rsidP="004B5EBF">
      <w:pPr>
        <w:widowControl w:val="0"/>
        <w:autoSpaceDE w:val="0"/>
        <w:autoSpaceDN w:val="0"/>
        <w:adjustRightInd w:val="0"/>
        <w:spacing w:line="300" w:lineRule="atLeast"/>
        <w:rPr>
          <w:rFonts w:ascii="Georgia" w:hAnsi="Georgia" w:cs="Georgia"/>
          <w:sz w:val="26"/>
          <w:szCs w:val="26"/>
        </w:rPr>
      </w:pPr>
    </w:p>
    <w:p w:rsidR="00515119" w:rsidRDefault="00515119">
      <w:bookmarkStart w:id="0" w:name="_GoBack"/>
      <w:bookmarkEnd w:id="0"/>
    </w:p>
    <w:sectPr w:rsidR="00515119" w:rsidSect="004B43A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BF"/>
    <w:rsid w:val="004B5EBF"/>
    <w:rsid w:val="00515119"/>
    <w:rsid w:val="00C658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FB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E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E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endtheoccupation.org/section.php?id=357" TargetMode="External"/><Relationship Id="rId20" Type="http://schemas.openxmlformats.org/officeDocument/2006/relationships/hyperlink" Target="http://org.salsalabs.com/o/641/p/dia/action3/common/public/?action_KEY=13819" TargetMode="External"/><Relationship Id="rId21" Type="http://schemas.openxmlformats.org/officeDocument/2006/relationships/hyperlink" Target="http://www.sodastreamboycott.org/" TargetMode="External"/><Relationship Id="rId22" Type="http://schemas.openxmlformats.org/officeDocument/2006/relationships/hyperlink" Target="http://www.endtheoccupation.org/article.php?id=3586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org.salsalabs.com/o/641/p/dia/action3/common/public/?action_KEY=13819" TargetMode="External"/><Relationship Id="rId11" Type="http://schemas.openxmlformats.org/officeDocument/2006/relationships/image" Target="media/image1.jpeg"/><Relationship Id="rId12" Type="http://schemas.openxmlformats.org/officeDocument/2006/relationships/hyperlink" Target="https://www.kairosresponse.org/UMKR_PR_AC_Action2013.html" TargetMode="External"/><Relationship Id="rId13" Type="http://schemas.openxmlformats.org/officeDocument/2006/relationships/hyperlink" Target="http://org.salsalabs.com/o/641/p/dia/action3/common/public/?action_KEY=13819" TargetMode="External"/><Relationship Id="rId14" Type="http://schemas.openxmlformats.org/officeDocument/2006/relationships/hyperlink" Target="http://www.mcc.org/stories/news/mcc-us-board-acts-peace-through-its-investments" TargetMode="External"/><Relationship Id="rId15" Type="http://schemas.openxmlformats.org/officeDocument/2006/relationships/image" Target="media/image2.png"/><Relationship Id="rId16" Type="http://schemas.openxmlformats.org/officeDocument/2006/relationships/hyperlink" Target="http://www.mcc.org/stories/news/mcc-us-board-acts-peace-through-its-investments" TargetMode="External"/><Relationship Id="rId17" Type="http://schemas.openxmlformats.org/officeDocument/2006/relationships/hyperlink" Target="http://www.afsc.org/document/israel-palestine-no-buy-list" TargetMode="External"/><Relationship Id="rId18" Type="http://schemas.openxmlformats.org/officeDocument/2006/relationships/hyperlink" Target="http://quakerpi.org/news/divest.html" TargetMode="External"/><Relationship Id="rId19" Type="http://schemas.openxmlformats.org/officeDocument/2006/relationships/hyperlink" Target="http://org.salsalabs.com/o/301/p/dia/action3/common/public/?action_KEY=13809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niad@gmail.com" TargetMode="External"/><Relationship Id="rId6" Type="http://schemas.openxmlformats.org/officeDocument/2006/relationships/hyperlink" Target="http://www.endtheoccupation.org/article.php?id=3618" TargetMode="External"/><Relationship Id="rId7" Type="http://schemas.openxmlformats.org/officeDocument/2006/relationships/hyperlink" Target="http://www.endtheoccupation.org/" TargetMode="External"/><Relationship Id="rId8" Type="http://schemas.openxmlformats.org/officeDocument/2006/relationships/hyperlink" Target="http://www.endtheoccupation.org/section.php?id=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4104</Characters>
  <Application>Microsoft Macintosh Word</Application>
  <DocSecurity>0</DocSecurity>
  <Lines>34</Lines>
  <Paragraphs>9</Paragraphs>
  <ScaleCrop>false</ScaleCrop>
  <Company>Personal Use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 Deverell</dc:creator>
  <cp:keywords/>
  <dc:description/>
  <cp:lastModifiedBy>Frances  Deverell</cp:lastModifiedBy>
  <cp:revision>1</cp:revision>
  <dcterms:created xsi:type="dcterms:W3CDTF">2013-06-26T20:36:00Z</dcterms:created>
  <dcterms:modified xsi:type="dcterms:W3CDTF">2013-06-26T20:37:00Z</dcterms:modified>
</cp:coreProperties>
</file>